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5953"/>
        <w:jc w:val="both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№1 </w:t>
      </w:r>
      <w:r>
        <w:rPr>
          <w:rFonts w:eastAsia="Calibri"/>
          <w:lang w:eastAsia="en-US"/>
        </w:rPr>
      </w:r>
    </w:p>
    <w:p>
      <w:pPr>
        <w:ind w:left="5953"/>
        <w:jc w:val="both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приказу МКУ Отдел образования администрации МР </w:t>
      </w:r>
      <w:r>
        <w:rPr>
          <w:rFonts w:eastAsia="Calibri"/>
          <w:lang w:eastAsia="en-US"/>
        </w:rPr>
        <w:t xml:space="preserve">Иглинский</w:t>
      </w:r>
      <w:r>
        <w:rPr>
          <w:rFonts w:eastAsia="Calibri"/>
          <w:lang w:eastAsia="en-US"/>
        </w:rPr>
        <w:t xml:space="preserve"> район РБ</w:t>
      </w:r>
      <w:r>
        <w:rPr>
          <w:rFonts w:eastAsia="Calibri"/>
          <w:lang w:eastAsia="en-US"/>
        </w:rPr>
      </w:r>
    </w:p>
    <w:p>
      <w:pPr>
        <w:ind w:left="5953"/>
        <w:jc w:val="both"/>
        <w:spacing w:line="276" w:lineRule="auto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от «</w:t>
      </w:r>
      <w:r>
        <w:rPr>
          <w:rFonts w:eastAsia="Calibri"/>
          <w:lang w:eastAsia="en-US"/>
        </w:rPr>
        <w:t xml:space="preserve">23</w:t>
      </w:r>
      <w:r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 xml:space="preserve">сентября 2</w:t>
      </w:r>
      <w:r>
        <w:rPr>
          <w:rFonts w:eastAsia="Calibri"/>
          <w:lang w:eastAsia="en-US"/>
        </w:rPr>
        <w:t xml:space="preserve">025</w:t>
      </w:r>
      <w:r>
        <w:rPr>
          <w:rFonts w:eastAsia="Calibri"/>
          <w:lang w:eastAsia="en-US"/>
        </w:rPr>
        <w:t xml:space="preserve"> г. №</w:t>
      </w:r>
      <w:r>
        <w:rPr>
          <w:rFonts w:eastAsia="Calibri"/>
          <w:lang w:eastAsia="en-US"/>
        </w:rPr>
        <w:t xml:space="preserve">01-18-1130</w:t>
      </w:r>
      <w:r>
        <w:rPr>
          <w:rFonts w:eastAsia="Calibri"/>
          <w:u w:val="single"/>
          <w:lang w:eastAsia="en-US"/>
        </w:rPr>
      </w:r>
    </w:p>
    <w:p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Организационно-технологическая модель школьного этапа всероссийской олимпиады школьников в </w:t>
      </w:r>
      <w:r>
        <w:rPr>
          <w:rFonts w:eastAsia="Calibri"/>
          <w:b/>
          <w:sz w:val="28"/>
          <w:szCs w:val="28"/>
          <w:lang w:eastAsia="en-US"/>
        </w:rPr>
        <w:t xml:space="preserve">2025</w:t>
      </w:r>
      <w:r>
        <w:rPr>
          <w:rFonts w:eastAsia="Calibri"/>
          <w:b/>
          <w:sz w:val="28"/>
          <w:szCs w:val="28"/>
          <w:lang w:eastAsia="en-US"/>
        </w:rPr>
        <w:t xml:space="preserve">-</w:t>
      </w:r>
      <w:r>
        <w:rPr>
          <w:rFonts w:eastAsia="Calibri"/>
          <w:b/>
          <w:sz w:val="28"/>
          <w:szCs w:val="28"/>
          <w:lang w:eastAsia="en-US"/>
        </w:rPr>
        <w:t xml:space="preserve">2026</w:t>
      </w:r>
      <w:r>
        <w:rPr>
          <w:rFonts w:eastAsia="Calibri"/>
          <w:b/>
          <w:sz w:val="28"/>
          <w:szCs w:val="28"/>
          <w:lang w:eastAsia="en-US"/>
        </w:rPr>
        <w:t xml:space="preserve"> учебном году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муниципальном районе </w:t>
      </w:r>
      <w:r>
        <w:rPr>
          <w:rFonts w:eastAsia="Calibri"/>
          <w:b/>
          <w:sz w:val="28"/>
          <w:szCs w:val="28"/>
          <w:lang w:eastAsia="en-US"/>
        </w:rPr>
        <w:t xml:space="preserve">Иглинский</w:t>
      </w:r>
      <w:r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360"/>
        <w:jc w:val="center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Общие положения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Настоящий документ составлен в соответствии с нормативными документами, регламентирующими организацию и проведение школьного этапа всероссийской олимпиады школьников: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- </w:t>
      </w:r>
      <w:r>
        <w:rPr>
          <w:sz w:val="28"/>
          <w:szCs w:val="28"/>
        </w:rPr>
        <w:t xml:space="preserve">Порядок проведения всероссийской олимпиады школьников, утвержденный приказом Министерства просвещения Российской Федерации от 27.11.2020 г. № 678 (зарегистрирован Министерством юс</w:t>
      </w:r>
      <w:r>
        <w:rPr>
          <w:sz w:val="28"/>
          <w:szCs w:val="28"/>
        </w:rPr>
        <w:t xml:space="preserve">тиции Российской Федерации 5 марта 2021 г., регистрационный № 62644) с изменениями, внесенными приказами Министерства просвещения Российской Федерации от 16 августа 2021 г. № 565 (зарегистрирован Министерством юстиции Российской Федерации 20 октября 2021 г</w:t>
      </w:r>
      <w:r>
        <w:rPr>
          <w:sz w:val="28"/>
          <w:szCs w:val="28"/>
        </w:rPr>
        <w:t xml:space="preserve">., регистрационный № 65495), от 14 февраля 2022 г.№ 73 (зарегистрирован Министерством юстиции Российской Федерации 17 марта 2022 г., регистрационный № 67780), от 26 января 2023 г. № 55 (зарегистрирован Министерством юстиции Российской Федерации 6 марта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г., регистрационный № 72537)</w:t>
      </w:r>
      <w:r>
        <w:rPr>
          <w:sz w:val="28"/>
          <w:szCs w:val="28"/>
        </w:rPr>
        <w:t xml:space="preserve">, от 18.02.2025   № 121 (зарегистрирован </w:t>
      </w:r>
      <w:r>
        <w:rPr>
          <w:sz w:val="28"/>
          <w:szCs w:val="28"/>
        </w:rPr>
        <w:t xml:space="preserve">Министерством юстиции Российской Федерации</w:t>
      </w:r>
      <w:r>
        <w:rPr>
          <w:sz w:val="28"/>
          <w:szCs w:val="28"/>
        </w:rPr>
        <w:t xml:space="preserve"> от 28 апреля 2025г. № 81992)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Санитарные правила СП 2.4 3648-20 «Санитарно-эпидемиологические требования к организациям воспитания и обучения, отдыха </w:t>
      </w:r>
      <w:r>
        <w:rPr>
          <w:sz w:val="28"/>
          <w:szCs w:val="28"/>
        </w:rPr>
        <w:t xml:space="preserve">и оздоровления детей и молодежи», утвержденные постановлением Главного государственного санитарного врача Российской Федерации от 29.08.2020 г. № 28. (зарегистрировано Министерством юстиции Российской Федерации 18 декабря 2022 г., регистрационный № 61573);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Методические рекомендации по организации и проведению школьного и муниципального этапов всероссийской олимпиады школьников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учебном году;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Требования к организации и проведению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общеобразовательным предметам (разработаны региональными предметно-методическими комиссиями);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t xml:space="preserve"> </w:t>
      </w:r>
      <w:r>
        <w:rPr>
          <w:sz w:val="28"/>
          <w:szCs w:val="28"/>
        </w:rPr>
        <w:t xml:space="preserve">Приказы Министерства </w:t>
      </w:r>
      <w:r>
        <w:rPr>
          <w:sz w:val="28"/>
          <w:szCs w:val="28"/>
        </w:rPr>
        <w:t xml:space="preserve">просвещения </w:t>
      </w:r>
      <w:r>
        <w:rPr>
          <w:sz w:val="28"/>
          <w:szCs w:val="28"/>
        </w:rPr>
        <w:t xml:space="preserve">Республики Башкортостан от 30 августа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1160</w:t>
      </w:r>
      <w:r>
        <w:rPr>
          <w:sz w:val="28"/>
          <w:szCs w:val="28"/>
        </w:rPr>
        <w:t xml:space="preserve"> «Об обеспечении организации и проведения всероссийской олимпиады школьников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2026 учебном году»,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1208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организации и проведении школьного этапа всероссийской олимпиады школьников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учебном году»</w:t>
      </w:r>
      <w:r>
        <w:rPr>
          <w:sz w:val="28"/>
          <w:szCs w:val="28"/>
        </w:rPr>
        <w:t xml:space="preserve"> (с изменениями от 15.09.2025 № 1250)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 Организатором школьного этапа всероссийской олимпиады школьников (далее –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, Олимпиада) в муниципальном районе Кигинский район является МКУ Отдел образования администрации МР Кигинский район РБ.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Олимпиада проводится на базе общеобразовательных организаций муниципального района 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Иглинский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 район РБ: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Карамалы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№3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№1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№2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№4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№5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№7 с. Иглино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Акбердино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Алаторка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Балтика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Казаяк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Калтыманово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Карамалы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Кудеевский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Минзитарово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БОУ СОШ с. Нижние Лемезы;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Охлебинино;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Старокубово;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Тавтиманово;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Улу-Теляк;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Урман;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МБОУ СОШ с. Чуваш- Кубово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Филиал МБОУ СОШ с. Улу- Теляк в с. Михайловка;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Филиал МБОУ СОШ №4 с. Иглино в с. Ивано- Казанка;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Филиал МБОУ СОШ №2 с. Иглино в с. Кальтовка;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Филиал МБОУ СОШ с. Акбердино в с. Турбаслы;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Филиал МБОУ СОШ №1 с. Иглино в с. Ауструм</w:t>
      </w:r>
      <w:r>
        <w:rPr>
          <w:rFonts w:eastAsia="Calibri"/>
          <w:color w:val="000000"/>
          <w:sz w:val="28"/>
          <w:szCs w:val="28"/>
          <w:lang w:val="ba-RU" w:eastAsia="en-US"/>
        </w:rPr>
        <w:t xml:space="preserve">.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color w:val="000000"/>
          <w:sz w:val="28"/>
          <w:szCs w:val="28"/>
          <w:lang w:val="ba-RU" w:eastAsia="en-US"/>
        </w:rPr>
      </w:pPr>
      <w:r>
        <w:rPr>
          <w:rFonts w:eastAsia="Calibri"/>
          <w:color w:val="000000"/>
          <w:sz w:val="28"/>
          <w:szCs w:val="28"/>
          <w:lang w:val="ba-RU" w:eastAsia="en-US"/>
        </w:rPr>
        <w:t xml:space="preserve">В общеобразовательных организациях должен быть оформлен стенд с информацией о Порядке проведения Олимпиады. </w:t>
      </w:r>
      <w:r>
        <w:rPr>
          <w:rFonts w:eastAsia="Calibri"/>
          <w:color w:val="000000"/>
          <w:sz w:val="28"/>
          <w:szCs w:val="28"/>
          <w:lang w:val="ba-RU" w:eastAsia="en-US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1.4. Основными задачами ШЭ </w:t>
      </w:r>
      <w:r>
        <w:rPr>
          <w:rFonts w:eastAsia="Calibri"/>
          <w:sz w:val="28"/>
          <w:szCs w:val="28"/>
          <w:lang w:eastAsia="en-US"/>
        </w:rPr>
        <w:t xml:space="preserve">ВсОШ</w:t>
      </w:r>
      <w:r>
        <w:rPr>
          <w:rFonts w:eastAsia="Calibri"/>
          <w:sz w:val="28"/>
          <w:szCs w:val="28"/>
          <w:lang w:eastAsia="en-US"/>
        </w:rPr>
        <w:t xml:space="preserve"> являются: </w:t>
      </w:r>
      <w:r>
        <w:rPr>
          <w:sz w:val="28"/>
          <w:szCs w:val="28"/>
        </w:rPr>
      </w:r>
    </w:p>
    <w:p>
      <w:pPr>
        <w:contextualSpacing/>
        <w:ind w:left="426" w:firstLine="294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стимулирование интереса обучающихся к изучению предмета;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426" w:firstLine="294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активизация творческих способностей обучающихся;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создание условий для выявления, поддержки и развития одаренных детей и талантливой молодежи в муниципальном районе Кигинский район Республики Башкортостан;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пропаганда научных знаний и научной (научно-исследовательской) деятельности;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выявление и сопровождение наиболее способных обучающихся в каждом общеобразовательном учреждении.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Рабочим языком Олимпиады является русский язык.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1.6. Для организации и проведения Олимпиады создаются: </w:t>
      </w:r>
      <w:r>
        <w:rPr>
          <w:rFonts w:eastAsia="Calibri"/>
          <w:sz w:val="28"/>
          <w:szCs w:val="28"/>
          <w:lang w:eastAsia="en-US"/>
        </w:rPr>
        <w:t xml:space="preserve">организационный комитет, жюри, апелляционные комиссии, </w:t>
      </w:r>
      <w:r>
        <w:rPr>
          <w:sz w:val="28"/>
          <w:szCs w:val="28"/>
        </w:rPr>
        <w:t xml:space="preserve">назначаются ответственные за хранение олимпиадных заданий и работ участников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, за тиражирование олимпиадных материалов, за кодирование (обезличивание) и декодирование олимпиадных работ.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rFonts w:eastAsia="Calibri"/>
          <w:sz w:val="28"/>
          <w:szCs w:val="28"/>
          <w:lang w:eastAsia="en-US"/>
        </w:rPr>
        <w:t xml:space="preserve">Олимпиада проводится по следующим общеобразовательным предметам: </w:t>
      </w:r>
      <w:r>
        <w:rPr>
          <w:sz w:val="28"/>
          <w:szCs w:val="28"/>
        </w:rPr>
      </w:r>
    </w:p>
    <w:p>
      <w:pPr>
        <w:contextualSpacing/>
        <w:ind w:firstLine="708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математика, русский язык, иностранный язык (английский), информатика, физика, химия, биология, экология, география, астрономия, литература, ис</w:t>
      </w:r>
      <w:r>
        <w:rPr>
          <w:rFonts w:eastAsia="Calibri"/>
          <w:sz w:val="28"/>
          <w:szCs w:val="28"/>
          <w:lang w:eastAsia="en-US"/>
        </w:rPr>
        <w:t xml:space="preserve">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 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математика, русский язык для обучающихся по образовательным программам начального общего образования.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1.8. </w:t>
      </w:r>
      <w:r>
        <w:rPr>
          <w:sz w:val="28"/>
          <w:szCs w:val="28"/>
        </w:rPr>
        <w:t xml:space="preserve">Олимпиада проводится в двух форматах: очно и дистанционно.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1.8.1. Очно по единым заданиям</w:t>
      </w:r>
      <w:r>
        <w:rPr>
          <w:sz w:val="28"/>
          <w:szCs w:val="28"/>
        </w:rPr>
        <w:t xml:space="preserve">, разработанным Региональной предметно-методической комиссией (далее - РПМК) по следующим предметам: русский язык, литература, право, обществознание, история, география, физическая культура, английский язык, труд (технология) (далее – 1 группа предметов); 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1.8.2. Дистанционно с использовани</w:t>
      </w:r>
      <w:r>
        <w:rPr>
          <w:sz w:val="28"/>
          <w:szCs w:val="28"/>
        </w:rPr>
        <w:t xml:space="preserve">ем информационного ресурса «Онлайн-курсы Образовательного центра «Сириус» в информационно -телекоммуникационной сети «Интернет» (далее - платформа «Сириус. Курсы») в части организации выполнения олимпиадных заданий, организации проверки и оценивания выполн</w:t>
      </w:r>
      <w:r>
        <w:rPr>
          <w:sz w:val="28"/>
          <w:szCs w:val="28"/>
        </w:rPr>
        <w:t xml:space="preserve">енных олимпиадных работ, анализа олимпиадных заданий и их решений, показа выполненных олимпиадных работ, при подаче и рассмотрении апелляций по следующим предметам: физика, биология, астрономия, химия, математика, информатика (далее — 2 группа предметов); 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1.8.3. Дистанционно с исп</w:t>
      </w:r>
      <w:r>
        <w:rPr>
          <w:sz w:val="28"/>
          <w:szCs w:val="28"/>
        </w:rPr>
        <w:t xml:space="preserve">ользованием платформы «Сириус. Курсы» в части организации выполнения олимпиадных заданий по единым заданиям, разработанным РПМК по следующим предметам: искусство (МХК), основы безопасности и защиты Родины, экология, экономика (далее - 3 группа предметов). 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1.9. Взимание платы за участие в Олимпиаде не допускается.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1.10. Время начала олимпиады 1 группы предметов в очном формате – 12:00ч., время начала олимпиады 2,3 групп предметов – с 08.00 до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.00 местного времени в соответствии с графиком, утвержденным руководителем каждой общеобразовательной организации. 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соревновательного тура по каждому общеобразовательному предмету устанавливается в соответствии с требованиями к организации и проведению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, утвержденными протоколами региональных предметно-методических комиссий по общеобразовательным предметам 1 и 3 групп, требованиями от организаторов проведения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на платформе «Сириус. Курсы» по предметам 2 группы.</w:t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1.11. В месте проведения олимпиады вправе присутствовать представители организатора олимпиады, оргкомитета и жюри олимпиады по соо</w:t>
      </w:r>
      <w:r>
        <w:rPr>
          <w:rFonts w:eastAsia="Calibri"/>
          <w:sz w:val="28"/>
          <w:szCs w:val="28"/>
          <w:lang w:eastAsia="en-US"/>
        </w:rPr>
        <w:t xml:space="preserve">тветствующему предмету, аккредитованные общественные наблюдатели, а также руководитель образовательного учреждения, на базе которого организовано проведение олимпиады, медицинские работники, технические специалисты, занятые обслуживанием оборудования, испо</w:t>
      </w:r>
      <w:r>
        <w:rPr>
          <w:rFonts w:eastAsia="Calibri"/>
          <w:sz w:val="28"/>
          <w:szCs w:val="28"/>
          <w:lang w:eastAsia="en-US"/>
        </w:rPr>
        <w:t xml:space="preserve">льзуемого при проведении олимпиады, представители средств массовой информации и представители органов охраны правопорядка. Представители средств массовой информации присутствуют в месте проведения олимпиады до момента выдачи участникам олимпиадных заданий.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1.12. </w:t>
      </w:r>
      <w:r>
        <w:rPr>
          <w:sz w:val="28"/>
          <w:szCs w:val="28"/>
        </w:rPr>
        <w:t xml:space="preserve">Участие 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добровольное, индивидуальное, олимпиадные задания выполняются участником самостоятельно без помощи посторонних лиц.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>
        <w:rPr>
          <w:b/>
          <w:sz w:val="28"/>
          <w:szCs w:val="28"/>
        </w:rPr>
        <w:t xml:space="preserve">Порядок проведения соревновательных туров ШЭ </w:t>
      </w:r>
      <w:r>
        <w:rPr>
          <w:b/>
          <w:sz w:val="28"/>
          <w:szCs w:val="28"/>
        </w:rPr>
        <w:t xml:space="preserve">ВсОШ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проводится по заданиям, разработанным для 5-11 классов (по русскому языку и математике - для 4-11 классов). Участник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</w:t>
      </w:r>
      <w:r>
        <w:rPr>
          <w:sz w:val="28"/>
          <w:szCs w:val="28"/>
        </w:rPr>
        <w:t xml:space="preserve">ые для более старших классов по отношению к тем классам, программы которых они осваивают, на следующем этапе Олимпиады указанные участники Олимпиады выполняют олимпиадные задания, разработанные для класса, который они выбрали на предыдущем этапе Олимпиады.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2.2. Для проведения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общеобразовательным предметам 1 группы порядок проведения соревновательных туров, следующий: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координатор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накануне перед соревнов</w:t>
      </w:r>
      <w:r>
        <w:rPr>
          <w:sz w:val="28"/>
          <w:szCs w:val="28"/>
        </w:rPr>
        <w:t xml:space="preserve">ательным туром получает от ГАОУ</w:t>
      </w:r>
      <w:r>
        <w:rPr>
          <w:sz w:val="28"/>
          <w:szCs w:val="28"/>
        </w:rPr>
        <w:t xml:space="preserve">ДО «Центр развития талантов «Аврора» комплект олимпиадных заданий, в день проведения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в 07:00 местного времени - пароль от архива комплекта олимпиадных заданий, в 17:00 этого же дня - критерии оценивания олимпиадных заданий.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координатор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не позднее 08:00ч. в день проведения Олимпиады направляет в общеобразовательные организации школьным </w:t>
      </w:r>
      <w:r>
        <w:rPr>
          <w:sz w:val="28"/>
          <w:szCs w:val="28"/>
        </w:rPr>
        <w:t xml:space="preserve">координаторам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комплект олимпиадных заданий, в 17:00ч. направляет критерии оценивания олимпиадных заданий.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 Для проведения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общеобразовательным предметам 2,3 групп порядок проведения соревновательных туров, следующий: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2.3.1. Школьный координатор получает файл с кодами участников для школьников через </w:t>
      </w:r>
      <w:r>
        <w:rPr>
          <w:sz w:val="28"/>
          <w:szCs w:val="28"/>
        </w:rPr>
        <w:t xml:space="preserve">платформу </w:t>
      </w:r>
      <w:r>
        <w:rPr>
          <w:sz w:val="28"/>
          <w:szCs w:val="28"/>
        </w:rPr>
        <w:t xml:space="preserve">Сириус.Онлайн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предметов 2 группы и файл с кодами участников от ГАОУ ДО «Центр развития талантов «Аврора» для 3 группы предметов» вносит в таблицу с кодами участников фамилию, имя, отчество участников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, раздает коды участников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при модели 1 (выполнение заданий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в образовательной организации) непосредственно перед туром согласно графику проведения Олимпиады в образовательной организации.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2.3.2. Участник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заходит в личный кабинет тестирующей системы </w:t>
      </w:r>
      <w:r>
        <w:rPr>
          <w:sz w:val="28"/>
          <w:szCs w:val="28"/>
        </w:rPr>
        <w:t xml:space="preserve">uts.sirius.online</w:t>
      </w:r>
      <w:r>
        <w:rPr>
          <w:sz w:val="28"/>
          <w:szCs w:val="28"/>
        </w:rPr>
        <w:t xml:space="preserve"> по коду участника, выполняет задания в соответствии с Требованиями к проведению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соответствующему общеобразовательному предмету.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2.3.3. 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2.3.4. Участники с ограниченными возможностями здоровья (далее - ОВЗ) и дети-инвалиды принимают участие в о</w:t>
      </w:r>
      <w:r>
        <w:rPr>
          <w:sz w:val="28"/>
          <w:szCs w:val="28"/>
        </w:rPr>
        <w:t xml:space="preserve">лимпиаде на общих основаниях. В случае участия в олимпиаде участников с ОВЗ и детей-инвалидов при необходимости создаются специальные условия для обеспечения возможности их участия, учитывающие состояние их здоровья, особенности психофизического развития.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для оказания технической помощи участникам с ОВЗ </w:t>
      </w:r>
      <w:r>
        <w:rPr>
          <w:sz w:val="28"/>
          <w:szCs w:val="28"/>
        </w:rPr>
        <w:t xml:space="preserve">и детям-инвалидам могут привлекаться ассистенты - специалисты, оказывающие участникам с ОВЗ детям-инвалидам необходимую техническую помощь (далее - ассистенты). Ассистент не должен являться специалистом предметной области, по которой проводится олимпиада.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2.3.5. Количество, общая площадь и состояние помещений, предоставляемых</w:t>
      </w:r>
      <w:r>
        <w:rPr>
          <w:sz w:val="28"/>
          <w:szCs w:val="28"/>
        </w:rPr>
        <w:t xml:space="preserve"> для проведения Олимпиады, должны обеспечивать выполнение олимпиадных заданий в условиях, соответствующих действующим на момент проведения олимпиады санитарно-эпидемиологическим требованиям к условиям и организации обучения в образовательных организациях.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 рабочие места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 План (схема) размещения участников составляется оргкомитетом.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2.3.6. Проведению соревновательных туров предшествует краткий инструктаж участников о правилах участия в Олимпиаде.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месте проведения Олимпиады до момента окончания времени, отведенного на выполнение олимпиадных заданий, участникам запрещается: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выносить из аудиторий и мест проведения олимпиады олимпиадные задания на бумажном и (или) электронном носителях, бланки (листы) ответов и черновики, копировать олимпиадные задания;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использовать средства связи, электронно-вычислительну</w:t>
      </w:r>
      <w:r>
        <w:rPr>
          <w:sz w:val="28"/>
          <w:szCs w:val="28"/>
        </w:rPr>
        <w:t xml:space="preserve">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к организации и проведению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 по соответствующему общеобразовательному предмету (далее - Требования).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Не допускается: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умышленное повреждение используемого при проведении олимпиады оборудования;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умышленное создание условий, препятствующих работе жюри;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умышленное создание условий, препятствующих выполнению олимпиадных заданий другими участниками.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участником Поряд</w:t>
      </w:r>
      <w:r>
        <w:rPr>
          <w:sz w:val="28"/>
          <w:szCs w:val="28"/>
        </w:rPr>
        <w:t xml:space="preserve">ка, настоящей ОТМ, Требований представитель организатора олимпиады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Участник, удаленный за нарушение, лишается права дальнейшего участия в олимпиаде по данному общеобразовательному предмету в текущем году.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2.3.7. Места проведения соревновательных туров оборудуются системами видеозаписи. Видеозапись не подлежит тиражированию и публикации, может использоваться при рассмотрении спорных вопросов.</w:t>
      </w:r>
      <w:r>
        <w:rPr>
          <w:sz w:val="28"/>
          <w:szCs w:val="28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firstLine="709"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3.Тиражирование комплектов олимпиадных заданий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3.1. Комплект олимпиадных заданий по общеобразовательным предметам 1 группы включает: задания для участников, бланки (листы) ответов для участников и другие материалы (в соответствии со спецификой общеобразовательного предмета).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 Тиражи</w:t>
      </w:r>
      <w:r>
        <w:rPr>
          <w:sz w:val="28"/>
          <w:szCs w:val="28"/>
        </w:rPr>
        <w:t xml:space="preserve">рование комплектов олимпиадных заданий осуществляется в образовательной организации ответственными за тиражирование олимпиадных заданий до начала проведения соревновательных туров с соблюдением мер по обеспечению конфиденциальности информации, содержащейся</w:t>
      </w:r>
      <w:r>
        <w:rPr>
          <w:sz w:val="28"/>
          <w:szCs w:val="28"/>
        </w:rPr>
        <w:t xml:space="preserve"> в комплектах олимпиадных заданий. 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содержащих конфиденциальной информации.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3.3. После завершения тиражирования бланки заданий, бланки (листы) ответов по каждому классу/возрастной группе обучения упаковываются в конверт (конверты). Упаковка проводитс</w:t>
      </w:r>
      <w:r>
        <w:rPr>
          <w:sz w:val="28"/>
          <w:szCs w:val="28"/>
        </w:rPr>
        <w:t xml:space="preserve">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Регистрация участников ШЭ </w:t>
      </w:r>
      <w:r>
        <w:rPr>
          <w:b/>
          <w:sz w:val="28"/>
          <w:szCs w:val="28"/>
        </w:rPr>
        <w:t xml:space="preserve">ВсОШ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Для участия в олимпиаде необходимо в порядке, установленном оргкомитетом олимпиады по конкретному общеобразовательному предмету, произвести предварител</w:t>
      </w:r>
      <w:r>
        <w:rPr>
          <w:sz w:val="28"/>
          <w:szCs w:val="28"/>
        </w:rPr>
        <w:t xml:space="preserve">ьную регистрацию участников и направить заявку в оргкомитет. Об участниках с ОВЗ и детях-инвалидах, которым требуется создание специальных условий по медицинским показаниям, необходимо информировать оргкомитет олимпиады одновременно с направлением заявки.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 регистрации участников необходимо предоставить следующую документацию: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1) заявление на участие 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 согласие на обработку персональных данных совершеннолетнего участника олимпиады;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согласие на обработку персональных данных родителя (законного представителя) участника Олимпиады.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firstLine="142"/>
        <w:jc w:val="center"/>
        <w:spacing w:after="200" w:line="276" w:lineRule="auto"/>
        <w:tabs>
          <w:tab w:val="left" w:pos="211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Кодирование и декодирование олимпиадных работ участников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 В целях обеспечения прав участников на объективное оценивание и повышение прозрачности и объективности результатов Олимпиады члены жюри проверяют обезличенные олимпиадные работы.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 Организатором в аудитории, где проводится соревновательный тур, выполненные олимпиадные работы подвергаются кодированию. Кодируются титульные листы и бланки ответов участников. На титульном листе олимпиадной работы</w:t>
      </w:r>
      <w:r>
        <w:rPr>
          <w:sz w:val="28"/>
          <w:szCs w:val="28"/>
        </w:rPr>
        <w:t xml:space="preserve"> участника пишется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 (штемпель с переменным кодом, стикер с цифровым шифром, штрихкод и т.д.).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 Вне зависимости от выбранного технического способа кодирования шифр не должен содержать сведений, позволяющих тем или иным образом идентифицировать участника Олимпиады.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 После кодирования выполненной олимпиадной работы титульный лист изымается, олимпиадные работы без титульных листов передаются жюри.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after="200" w:line="276" w:lineRule="auto"/>
        <w:tabs>
          <w:tab w:val="left" w:pos="211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Оценивание выполненных олимпиадных работ по общеобразовательным предметам I группы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 Оценивание</w:t>
      </w:r>
      <w:r>
        <w:rPr>
          <w:sz w:val="28"/>
          <w:szCs w:val="28"/>
        </w:rPr>
        <w:t xml:space="preserve"> обезличенных выполненных олимпиадных работ осуществляет жюри Олимпиады по каждому общеобразовательному предмету. Число членов жюри по каждому общеобразовательному предмету составляет не менее 5 человек. В состав жюри входят председатель жюри, члены жюри.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 Проверка выполненных олимпиадных работ проводится в соответствии с критериями и методикой оценивания с учетом определения высшего балла за каждое задание отдельно, а также общей максимально возможной суммой баллов за все задания и туры.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 Результат выполнения олимпиадных заданий каждого участника вносится в форму, предусмотренную для оценки, и заверяется подписями членов жюри, которые проверяли (оценивали) данную работу.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6.4. Жюри осуществляет проверку кодированных олимпиадных работ в соответствии с предоставленными критериями и методикой оценивания выполненных олимпиадных заданий, разработанными РМПК.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6.5. Проверка работ осуществляется в течение первого и двух последующих после проведения Олимпиады рабочих дней. Работа жюри по проверке осуществляется очно с соблюдением </w:t>
      </w:r>
      <w:r>
        <w:rPr>
          <w:sz w:val="28"/>
          <w:szCs w:val="28"/>
        </w:rPr>
        <w:t xml:space="preserve">противоковидных</w:t>
      </w:r>
      <w:r>
        <w:rPr>
          <w:sz w:val="28"/>
          <w:szCs w:val="28"/>
        </w:rPr>
        <w:t xml:space="preserve"> мероприятий.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6.6. Листы, помеченные, как черновик, не проверяются.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6.7. На 4 рабочий день после проведения соревновательного тура после проверки олимпиадных работ жюри составляет протокол результатов и направляет бланки ответов в оргкомитет для декодирования.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6.8. После проведения процедуры декодирования предварительные результаты участников размещаются на официальном сайте и информационном стенде общеобразовательной организации, доводятся до сведения участников.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6.9. По итогам проверки работ, а также апелляции организатору направляется аналитический отчет о результатах выполнения олимпиадных заданий, подписанный председателем жюри.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211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роверка Олимпиадных работ в дистанционном формате на технологической платформе «Сириус. Курсы» осуществляется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Анализ олимпиадных заданий и их решений, показ выполненных </w:t>
      </w:r>
      <w:r>
        <w:rPr>
          <w:b/>
          <w:sz w:val="28"/>
          <w:szCs w:val="28"/>
        </w:rPr>
      </w:r>
    </w:p>
    <w:p>
      <w:p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олимпиадных работ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7.1. Анализ заданий 1, 3 групп предметов проводят члены жюри. Анализ проводится централизованно с использованием информационно-коммуникативных технологий не позднее 1 дня после окончания Олимпиады.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7.2. Анализ заданий по 2 группе предметов публикуются в форме текстовых разборов, а также видео разборов или проводятся онлайн-трансляции разборов заданий в течение 2 календарных дней после завершения Олимпиады на сайте олимпиады siriusolymp.ru.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7.3. В ходе анализа заданий и их решений методисты и эксперты подробно объясняют критерии оценивания каждого из заданий и дают общую оценку по итогам выполнения задания тура.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7.4.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 работы осуществляется по запросу у</w:t>
      </w:r>
      <w:r>
        <w:rPr>
          <w:sz w:val="28"/>
          <w:szCs w:val="28"/>
        </w:rPr>
        <w:t xml:space="preserve">частника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7.5. Показ осуществляется не позднее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рабочего дня (для предметов 1 группы) и не позднее, чем 14 календарных дней (для предметов 2 группы) после окончания Олимпиады.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7.6. Показ осуществляется после проведения анализа заданий и их решений.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7.7. Участник олимпиады вправе подать апелляцию о несогласии с выставленными баллами после проведения процедуры анализа и показа работ участников.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7.8. Во время показа выполненных олимпиадных работ жюри не вправе изменять баллы, выставленные при проверке олимпиадных заданий.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Рассмотрение апелляций о несогласии с выставленными по общеобразовательным предметам 1, 3 групп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8.1. Для проведения апелляции участник подает письменное заявление по установленной форме (Приложение № 1). Участник вправе в заявлении на апелляцию просить о рассмотрении апелля</w:t>
      </w:r>
      <w:r>
        <w:rPr>
          <w:sz w:val="28"/>
          <w:szCs w:val="28"/>
        </w:rPr>
        <w:t xml:space="preserve">ции без его участия. В случае неявки по уважительным причинам (болезни или иных обстоятельств, подтвержденных документально), участника, не просившего о рассмотрении апелляции без его участия, рассмотрение апелляции по существу проводится без его участия.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8.2.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8.3. Заявление на апелляцию подается в оргкомитет олимпиады после ознакомления с предварительными итогами Олимпиады (не позднее 5 рабочего дня). Заявления, поданные по истечении установленного организатором срока, не рассматриваются.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8.4. Порядок проведения апелляции доводится до сведения участников Олимпиады, сопровождающих их лиц перед началом выполнения олимпиадных заданий. Апелляция проводится в дистанционном формате с онлайн-подключением.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Рассмотрение апелляции проводится в спокойной и доброжелательной обстановке. Время рассмотрения апелляции не должно превышать 10 минут на рассмотрение апелляции одного участника.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8.5. Апелляционная комиссия: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принимает и рассматривает апелляции участников;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принимает по ре</w:t>
      </w:r>
      <w:r>
        <w:rPr>
          <w:sz w:val="28"/>
          <w:szCs w:val="28"/>
        </w:rPr>
        <w:t xml:space="preserve">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информирует участников о принятом решении.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8.6. В случае равенства голосов решающим является голос председателя апелляционной комиссии. Апелляционная комиссия рассматривает оценивание исключительно тех олимпиадных заданий, которые указаны участником в апелляции.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8.7.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8.8. Проведение апелляции оформляется протоколами, которые подписываются членами апелляционной комиссии (Приложение № 2).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Протоколы передаются председателю жюри для внесения соответствующих изменений в рейтинговую таблицу для определения победителей и призеров школьного этапа олимпиады.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8.9. Документами по проведению апелляции являются: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письменные заявления участников о несогласии с выставленными баллами;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журнал (листы) регистрации апелляций;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протоколы рассмотрения проведения апелляции.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firstLine="709"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Подведение итогов ШЭ </w:t>
      </w:r>
      <w:r>
        <w:rPr>
          <w:b/>
          <w:sz w:val="28"/>
          <w:szCs w:val="28"/>
        </w:rPr>
        <w:t xml:space="preserve">ВсОШ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9.1. Индивидуальные результаты участников с указа</w:t>
      </w:r>
      <w:r>
        <w:rPr>
          <w:sz w:val="28"/>
          <w:szCs w:val="28"/>
        </w:rPr>
        <w:t xml:space="preserve">нием сведений об участниках (фамилия, имя, отчество (при наличии), муниципалитет, наименование образовательной организации, класс обучения, результат (баллы), статус (победитель/ призер/ участник)) заносятся в рейтинговую таблицу результатов участников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9.2. На основании рейтинговой таблицы и в соответствии с квотой, установленной организатором, жюри определяет победителей и призеров ШЭ </w:t>
      </w:r>
      <w:r>
        <w:rPr>
          <w:sz w:val="28"/>
          <w:szCs w:val="28"/>
        </w:rPr>
        <w:t xml:space="preserve">ВсОШ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9.3. Окончательные итоги подводятся на заседании жюри после зав</w:t>
      </w:r>
      <w:r>
        <w:rPr>
          <w:sz w:val="28"/>
          <w:szCs w:val="28"/>
        </w:rPr>
        <w:t xml:space="preserve">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олимпиады, является протокол жюри, подписанный его председателем и всеми членами жюри (Приложение № 3).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9.10. Результаты школьного этапа по каждому общеобразовательному предмету утверждаются приказом МКУ Отдел образования администрации МР Кигинский район РБ в срок до </w:t>
      </w:r>
      <w:r>
        <w:rPr>
          <w:sz w:val="28"/>
          <w:szCs w:val="28"/>
        </w:rPr>
        <w:t xml:space="preserve">21 календарного дня</w:t>
      </w:r>
      <w:r>
        <w:rPr>
          <w:sz w:val="28"/>
          <w:szCs w:val="28"/>
        </w:rPr>
        <w:t xml:space="preserve"> со дня последней даты проведения соревновательных туров </w:t>
      </w:r>
      <w:r>
        <w:rPr>
          <w:sz w:val="28"/>
          <w:szCs w:val="28"/>
        </w:rPr>
        <w:t xml:space="preserve">каждого общеобразовательного предмета </w:t>
      </w:r>
      <w:r>
        <w:rPr>
          <w:sz w:val="28"/>
          <w:szCs w:val="28"/>
        </w:rPr>
        <w:t xml:space="preserve">и публикуются на официальном сайте Отдела образования.</w:t>
      </w:r>
      <w:r>
        <w:rPr>
          <w:sz w:val="28"/>
          <w:szCs w:val="28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  <w:t xml:space="preserve">Приложение №1</w:t>
      </w:r>
      <w:r>
        <w:rPr>
          <w:szCs w:val="20"/>
        </w:rPr>
      </w:r>
    </w:p>
    <w:p>
      <w:pPr>
        <w:ind w:firstLine="3969"/>
        <w:jc w:val="right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Председателю жюри школьного этапа 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всероссийской олимпиады школьников   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по ____________________________________ 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участника Олимпиады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</w:t>
      </w:r>
      <w:r>
        <w:rPr>
          <w:szCs w:val="20"/>
        </w:rPr>
      </w:r>
    </w:p>
    <w:p>
      <w:pPr>
        <w:ind w:firstLine="396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(фамилия, имя участника)</w:t>
      </w:r>
      <w:r>
        <w:rPr>
          <w:sz w:val="20"/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класс «_______», _____________________________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(город/район)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</w:t>
      </w:r>
      <w:r>
        <w:rPr>
          <w:szCs w:val="20"/>
        </w:rPr>
      </w:r>
    </w:p>
    <w:p>
      <w:pPr>
        <w:ind w:firstLine="3969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</w:t>
      </w:r>
      <w:r>
        <w:rPr>
          <w:szCs w:val="20"/>
        </w:rPr>
      </w:r>
    </w:p>
    <w:p>
      <w:pPr>
        <w:ind w:firstLine="3402"/>
        <w:jc w:val="center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(полное название образовательной</w:t>
      </w:r>
      <w:r>
        <w:rPr>
          <w:sz w:val="20"/>
          <w:szCs w:val="20"/>
        </w:rPr>
      </w:r>
    </w:p>
    <w:p>
      <w:pPr>
        <w:ind w:firstLine="3402"/>
        <w:jc w:val="center"/>
        <w:spacing w:line="192" w:lineRule="auto"/>
        <w:rPr>
          <w:szCs w:val="20"/>
        </w:rPr>
      </w:pPr>
      <w:r>
        <w:rPr>
          <w:sz w:val="20"/>
          <w:szCs w:val="20"/>
        </w:rPr>
        <w:t xml:space="preserve">организации в соответствии с уставом)</w:t>
      </w:r>
      <w:r>
        <w:rPr>
          <w:szCs w:val="20"/>
        </w:rPr>
      </w:r>
    </w:p>
    <w:p>
      <w:pPr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center"/>
        <w:rPr>
          <w:szCs w:val="20"/>
        </w:rPr>
      </w:pPr>
      <w:r>
        <w:rPr>
          <w:szCs w:val="20"/>
        </w:rPr>
        <w:t xml:space="preserve">ЗАЯВЛЕНИЕ</w:t>
      </w:r>
      <w:r>
        <w:rPr>
          <w:szCs w:val="20"/>
        </w:rPr>
      </w:r>
    </w:p>
    <w:p>
      <w:pPr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     Прошу Вас пересмотреть мою работу, так как я не соглас ___ с баллами, выставленными в заданиях ___ _ ____ ___ ___ ___ _____ ___ _____ ___ ___ ___</w:t>
      </w:r>
      <w:r>
        <w:rPr>
          <w:szCs w:val="20"/>
        </w:rPr>
      </w:r>
    </w:p>
    <w:p>
      <w:pPr>
        <w:spacing w:line="276" w:lineRule="auto"/>
        <w:rPr>
          <w:szCs w:val="20"/>
        </w:rPr>
      </w:pPr>
      <w:r>
        <w:rPr>
          <w:szCs w:val="20"/>
        </w:rPr>
        <w:t xml:space="preserve">в связи с _____________________________________________________________________________</w:t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_____________________________________________________________________________________</w:t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_____________________________________________________________________________________</w:t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_____________________________________________________________________________________</w:t>
      </w:r>
      <w:r>
        <w:rPr>
          <w:szCs w:val="20"/>
        </w:rPr>
      </w:r>
    </w:p>
    <w:p>
      <w:pPr>
        <w:jc w:val="both"/>
        <w:spacing w:line="276" w:lineRule="auto"/>
        <w:rPr>
          <w:szCs w:val="20"/>
        </w:rPr>
      </w:pPr>
      <w:r>
        <w:rPr>
          <w:szCs w:val="20"/>
        </w:rPr>
        <w:t xml:space="preserve">_____________________________________________________________________________________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rPr>
          <w:szCs w:val="20"/>
        </w:rPr>
      </w:pPr>
      <w:r>
        <w:rPr>
          <w:szCs w:val="20"/>
        </w:rPr>
        <w:t xml:space="preserve">Дата подачи заявления_______________         Время подачи заявления_______________ </w:t>
      </w:r>
      <w:r>
        <w:rPr>
          <w:szCs w:val="20"/>
        </w:rPr>
      </w:r>
    </w:p>
    <w:p>
      <w:pPr>
        <w:rPr>
          <w:szCs w:val="20"/>
        </w:rPr>
      </w:pPr>
      <w:r>
        <w:rPr>
          <w:szCs w:val="20"/>
        </w:rPr>
        <w:t xml:space="preserve">Подпись участника __________________      __________________________</w:t>
      </w:r>
      <w:r>
        <w:rPr>
          <w:szCs w:val="20"/>
        </w:rPr>
      </w:r>
    </w:p>
    <w:p>
      <w:pPr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Дата проведения олимпиады_______________      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Подпись секретаря оргкомитета  ____________ 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rPr>
          <w:szCs w:val="20"/>
        </w:rPr>
      </w:pPr>
      <w:r>
        <w:rPr>
          <w:b/>
          <w:szCs w:val="20"/>
        </w:rPr>
        <w:t xml:space="preserve">Выводы и заключение апелляционной комиссии</w:t>
      </w:r>
      <w:r>
        <w:rPr>
          <w:szCs w:val="20"/>
        </w:rPr>
        <w:t xml:space="preserve">: 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_____________________________________________________________________________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Дата 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Время______________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Председатель комиссии: ___________      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                                           ___________      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                                           ___________      __________________________________________</w:t>
      </w:r>
      <w:r>
        <w:rPr>
          <w:szCs w:val="20"/>
        </w:rPr>
      </w:r>
    </w:p>
    <w:p>
      <w:pPr>
        <w:jc w:val="both"/>
        <w:rPr>
          <w:szCs w:val="20"/>
        </w:rPr>
      </w:pPr>
      <w:r>
        <w:rPr>
          <w:szCs w:val="20"/>
        </w:rPr>
        <w:t xml:space="preserve">                                            __________     ___________________________________________</w:t>
      </w:r>
      <w:r>
        <w:rPr>
          <w:szCs w:val="20"/>
        </w:rPr>
      </w:r>
    </w:p>
    <w:p>
      <w:pPr>
        <w:contextualSpacing/>
        <w:ind w:left="720"/>
        <w:jc w:val="both"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right"/>
      </w:pPr>
      <w:r>
        <w:t xml:space="preserve">Приложение №2</w:t>
      </w:r>
      <w:r/>
    </w:p>
    <w:p>
      <w:r/>
      <w:r/>
    </w:p>
    <w:p>
      <w:r/>
      <w:r/>
    </w:p>
    <w:p>
      <w:pPr>
        <w:jc w:val="center"/>
        <w:rPr>
          <w:rFonts w:eastAsia="Calibri"/>
          <w:sz w:val="26"/>
          <w:szCs w:val="26"/>
          <w:lang w:eastAsia="en-US"/>
        </w:rPr>
      </w:pPr>
      <w:r>
        <w:tab/>
      </w:r>
      <w:r>
        <w:rPr>
          <w:rFonts w:eastAsia="Calibri"/>
          <w:sz w:val="26"/>
          <w:szCs w:val="26"/>
          <w:lang w:eastAsia="en-US"/>
        </w:rPr>
        <w:t xml:space="preserve">ПРОТОКОЛ № ____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рассмотрения апелляции участника школьного этапа всероссийской олимпиады школьников 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________________________ _______________________________________________________________________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(Ф.И.О. участника полностью)</w:t>
      </w:r>
      <w:r>
        <w:rPr>
          <w:rFonts w:eastAsia="Calibri"/>
          <w:sz w:val="20"/>
          <w:szCs w:val="20"/>
          <w:lang w:eastAsia="en-US"/>
        </w:rPr>
      </w:r>
    </w:p>
    <w:p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ученика(</w:t>
      </w:r>
      <w:r>
        <w:rPr>
          <w:rFonts w:eastAsia="Calibri"/>
          <w:sz w:val="26"/>
          <w:szCs w:val="26"/>
          <w:lang w:eastAsia="en-US"/>
        </w:rPr>
        <w:t xml:space="preserve">цы</w:t>
      </w:r>
      <w:r>
        <w:rPr>
          <w:rFonts w:eastAsia="Calibri"/>
          <w:sz w:val="26"/>
          <w:szCs w:val="26"/>
          <w:lang w:eastAsia="en-US"/>
        </w:rPr>
        <w:t xml:space="preserve">) _______класса __________________________________________________________________________________________________________________________________________________________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(название образовательного учреждения)</w:t>
      </w:r>
      <w:r>
        <w:rPr>
          <w:rFonts w:eastAsia="Calibri"/>
          <w:sz w:val="20"/>
          <w:szCs w:val="20"/>
          <w:lang w:eastAsia="en-US"/>
        </w:rPr>
      </w:r>
    </w:p>
    <w:p>
      <w:pPr>
        <w:jc w:val="center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Место проведения_______________________________________________________ </w:t>
      </w:r>
      <w:r>
        <w:rPr>
          <w:rFonts w:eastAsia="Calibri"/>
          <w:sz w:val="20"/>
          <w:szCs w:val="20"/>
          <w:lang w:eastAsia="en-US"/>
        </w:rPr>
        <w:t xml:space="preserve">(город/муниципальный район)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Дата и время ____________________________________________________________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Присутствуют: члены жюри (</w:t>
      </w:r>
      <w:r>
        <w:rPr>
          <w:rFonts w:eastAsia="Calibri"/>
          <w:sz w:val="32"/>
          <w:szCs w:val="32"/>
          <w:vertAlign w:val="subscript"/>
          <w:lang w:eastAsia="en-US"/>
        </w:rPr>
        <w:t xml:space="preserve">указываются Ф.И.О. полностью</w:t>
      </w:r>
      <w:r>
        <w:rPr>
          <w:rFonts w:eastAsia="Calibri"/>
          <w:sz w:val="26"/>
          <w:szCs w:val="26"/>
          <w:lang w:eastAsia="en-US"/>
        </w:rPr>
        <w:t xml:space="preserve">):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Краткая запись разъяснений членов </w:t>
      </w:r>
      <w:r>
        <w:rPr>
          <w:rFonts w:eastAsia="Calibri"/>
          <w:sz w:val="26"/>
          <w:szCs w:val="26"/>
          <w:lang w:eastAsia="en-US"/>
        </w:rPr>
        <w:t xml:space="preserve">Жюри (по сути апелляции) __________________________________________________________________________________________________________________________________________________________ ____________________________________________________________________________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Результат апелляции: 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1) отклонить апелляцию, сохранив количество баллов; </w:t>
      </w:r>
      <w:r>
        <w:rPr>
          <w:rFonts w:eastAsia="Calibri"/>
          <w:sz w:val="26"/>
          <w:szCs w:val="26"/>
          <w:lang w:eastAsia="en-US"/>
        </w:rPr>
      </w:r>
    </w:p>
    <w:p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2) удовлетворить апелляцию с понижением на _______баллов. </w:t>
      </w:r>
      <w:r>
        <w:rPr>
          <w:rFonts w:eastAsia="Calibri"/>
          <w:sz w:val="26"/>
          <w:szCs w:val="26"/>
          <w:lang w:eastAsia="en-US"/>
        </w:rPr>
        <w:t xml:space="preserve">Итого________баллов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3) удовлетворить апелляцию с повышением на _______баллов.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Итого________баллов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результатом</w:t>
      </w:r>
      <w:r>
        <w:rPr>
          <w:rFonts w:eastAsia="Calibri"/>
          <w:sz w:val="26"/>
          <w:szCs w:val="26"/>
          <w:lang w:eastAsia="en-US"/>
        </w:rPr>
        <w:t xml:space="preserve"> апелляции ознакомлен                    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(подпись заявителя).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after="200" w:line="276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Члены Жюри:</w:t>
      </w:r>
      <w:r>
        <w:rPr>
          <w:rFonts w:eastAsia="Calibri"/>
          <w:b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lang w:eastAsia="en-US"/>
        </w:rPr>
        <w:t xml:space="preserve">Ф.И.О. Подпись </w:t>
      </w:r>
      <w:r>
        <w:rPr>
          <w:rFonts w:eastAsia="Calibri"/>
          <w:sz w:val="26"/>
          <w:szCs w:val="26"/>
          <w:lang w:eastAsia="en-US"/>
        </w:rPr>
        <w:t xml:space="preserve">___________________________________________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lang w:eastAsia="en-US"/>
        </w:rPr>
        <w:t xml:space="preserve">Ф.И.О. Подпись </w:t>
      </w:r>
      <w:r>
        <w:rPr>
          <w:rFonts w:eastAsia="Calibri"/>
          <w:sz w:val="26"/>
          <w:szCs w:val="26"/>
          <w:lang w:eastAsia="en-US"/>
        </w:rPr>
        <w:t xml:space="preserve">___________________________________________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both"/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lang w:eastAsia="en-US"/>
        </w:rPr>
        <w:t xml:space="preserve">Ф.И.О. Подпись </w:t>
      </w:r>
      <w:r>
        <w:rPr>
          <w:rFonts w:eastAsia="Calibri"/>
          <w:sz w:val="26"/>
          <w:szCs w:val="26"/>
          <w:lang w:eastAsia="en-US"/>
        </w:rPr>
        <w:t xml:space="preserve">___________________________________________ </w:t>
      </w:r>
      <w:r>
        <w:rPr>
          <w:rFonts w:eastAsia="Calibri"/>
          <w:sz w:val="26"/>
          <w:szCs w:val="26"/>
          <w:lang w:eastAsia="en-US"/>
        </w:rPr>
      </w:r>
    </w:p>
    <w:p>
      <w:pPr>
        <w:jc w:val="right"/>
        <w:tabs>
          <w:tab w:val="left" w:pos="1275" w:leader="none"/>
        </w:tabs>
      </w:pPr>
      <w:r>
        <w:t xml:space="preserve">Приложение №3</w:t>
      </w:r>
      <w:r/>
    </w:p>
    <w:p>
      <w:r/>
      <w:r/>
    </w:p>
    <w:p>
      <w:pPr>
        <w:jc w:val="center"/>
        <w:rPr>
          <w:rFonts w:eastAsia="Calibri"/>
          <w:b/>
          <w:bCs/>
        </w:rPr>
      </w:pPr>
      <w:r>
        <w:rPr>
          <w:rFonts w:eastAsia="Calibri"/>
        </w:rPr>
        <w:tab/>
      </w:r>
      <w:r>
        <w:rPr>
          <w:rFonts w:eastAsia="Calibri"/>
          <w:b/>
          <w:bCs/>
        </w:rPr>
        <w:t xml:space="preserve">ПРОТОКОЛ №_________</w:t>
      </w:r>
      <w:r>
        <w:rPr>
          <w:rFonts w:eastAsia="Calibri"/>
          <w:b/>
          <w:bCs/>
        </w:rPr>
      </w: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заседания жюри по определению победителей и призеров школьного этапа </w:t>
      </w:r>
      <w:r>
        <w:rPr>
          <w:rFonts w:eastAsia="Calibri"/>
          <w:b/>
          <w:bCs/>
        </w:rPr>
      </w: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Всероссийской олимпиады школьников по ___________________________</w:t>
      </w:r>
      <w:r>
        <w:rPr>
          <w:rFonts w:eastAsia="Calibri"/>
          <w:b/>
          <w:bCs/>
        </w:rPr>
      </w: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от «_______» _______________ 202</w:t>
      </w:r>
      <w:r>
        <w:rPr>
          <w:rFonts w:eastAsia="Calibri"/>
          <w:b/>
          <w:bCs/>
        </w:rPr>
        <w:t xml:space="preserve">5</w:t>
      </w:r>
      <w:r>
        <w:rPr>
          <w:rFonts w:eastAsia="Calibri"/>
          <w:b/>
          <w:bCs/>
        </w:rPr>
        <w:t xml:space="preserve"> г.</w:t>
      </w:r>
      <w:r>
        <w:rPr>
          <w:rFonts w:eastAsia="Calibri"/>
          <w:b/>
          <w:bCs/>
        </w:rPr>
      </w: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На заседании присутствовали ______ членов жюри. </w:t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Повестка</w:t>
      </w:r>
      <w:r>
        <w:rPr>
          <w:rFonts w:eastAsia="Calibri"/>
        </w:rPr>
        <w:t xml:space="preserve">: подведение итогов школьного этапа всероссийской олимпиады школьников по _____________; утверждение списка победителей и призеров, рейтинговой таблицы по результатам школьного этапа олимпиады.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  <w:b/>
          <w:bCs/>
        </w:rPr>
        <w:t xml:space="preserve">Выступили</w:t>
      </w:r>
      <w:r>
        <w:rPr>
          <w:rFonts w:eastAsia="Calibri"/>
        </w:rPr>
        <w:t xml:space="preserve">: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1. ______________________________, председатель жюри 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2. Члены жюри: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___________________________________________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___________________________________________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___________________________________________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___________________________________________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</w:r>
    </w:p>
    <w:p>
      <w:pPr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rPr>
          <w:rFonts w:eastAsia="Calibri"/>
        </w:rPr>
      </w:pPr>
      <w:r>
        <w:rPr>
          <w:rFonts w:eastAsia="Calibri"/>
          <w:b/>
          <w:bCs/>
        </w:rPr>
        <w:t xml:space="preserve">Голосование</w:t>
      </w:r>
      <w:r>
        <w:rPr>
          <w:rFonts w:eastAsia="Calibri"/>
        </w:rPr>
        <w:t xml:space="preserve"> членов жюри: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«за» 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  <w:t xml:space="preserve">«против»________</w:t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Решение</w:t>
      </w:r>
      <w:r>
        <w:rPr>
          <w:rFonts w:eastAsia="Calibri"/>
        </w:rPr>
        <w:t xml:space="preserve">: утвердить список победителей и призеров, передать рейтинговую таблицу по результатам школьного этапа всероссийской олимпиады школьников по ______________ для утверждения в оргкомитет (приложение).</w:t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Председатель жюри</w:t>
      </w:r>
      <w:r>
        <w:rPr>
          <w:rFonts w:eastAsia="Calibri"/>
        </w:rPr>
      </w:r>
    </w:p>
    <w:tbl>
      <w:tblPr>
        <w:tblW w:w="0" w:type="auto"/>
        <w:tblInd w:w="-106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>
        <w:tblPrEx/>
        <w:trPr>
          <w:trHeight w:val="322"/>
        </w:trPr>
        <w:tc>
          <w:tcPr>
            <w:tcBorders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Члены жюри</w:t>
      </w:r>
      <w:r>
        <w:rPr>
          <w:rFonts w:eastAsia="Calibri"/>
        </w:rPr>
      </w:r>
    </w:p>
    <w:tbl>
      <w:tblPr>
        <w:tblW w:w="0" w:type="auto"/>
        <w:tblInd w:w="-106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>
        <w:tblPrEx/>
        <w:trPr>
          <w:trHeight w:val="322"/>
        </w:trPr>
        <w:tc>
          <w:tcPr>
            <w:tcBorders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non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525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right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  <w:r>
        <w:rPr>
          <w:rFonts w:eastAsia="Calibri"/>
          <w:b/>
          <w:bCs/>
          <w:sz w:val="22"/>
          <w:szCs w:val="22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tabs>
          <w:tab w:val="left" w:pos="1275" w:leader="none"/>
        </w:tabs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07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3"/>
    <w:uiPriority w:val="99"/>
  </w:style>
  <w:style w:type="character" w:styleId="45">
    <w:name w:val="Footer Char"/>
    <w:basedOn w:val="656"/>
    <w:link w:val="665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>
    <w:name w:val="Hyperlink"/>
    <w:uiPriority w:val="99"/>
    <w:unhideWhenUsed/>
    <w:rPr>
      <w:color w:val="0000ff"/>
      <w:u w:val="single"/>
    </w:rPr>
  </w:style>
  <w:style w:type="paragraph" w:styleId="661">
    <w:name w:val="Balloon Text"/>
    <w:basedOn w:val="655"/>
    <w:link w:val="6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2" w:customStyle="1">
    <w:name w:val="Текст выноски Знак"/>
    <w:basedOn w:val="656"/>
    <w:link w:val="6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63">
    <w:name w:val="Header"/>
    <w:basedOn w:val="655"/>
    <w:link w:val="6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56"/>
    <w:link w:val="6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>
    <w:name w:val="Footer"/>
    <w:basedOn w:val="655"/>
    <w:link w:val="6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56"/>
    <w:link w:val="6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Аноним</cp:lastModifiedBy>
  <cp:revision>3</cp:revision>
  <dcterms:created xsi:type="dcterms:W3CDTF">2025-09-25T08:55:00Z</dcterms:created>
  <dcterms:modified xsi:type="dcterms:W3CDTF">2025-10-06T17:56:19Z</dcterms:modified>
</cp:coreProperties>
</file>